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jc w:val="center"/>
        <w:tblLayout w:type="fixed"/>
        <w:tblLook w:val="06A0" w:firstRow="1" w:lastRow="0" w:firstColumn="1" w:lastColumn="0" w:noHBand="1" w:noVBand="1"/>
      </w:tblPr>
      <w:tblGrid>
        <w:gridCol w:w="3960"/>
        <w:gridCol w:w="5395"/>
      </w:tblGrid>
      <w:tr w:rsidR="00D67BAC" w14:paraId="71CE4C37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E64412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Krycí list nabídky</w:t>
            </w:r>
          </w:p>
        </w:tc>
      </w:tr>
      <w:tr w:rsidR="00D67BAC" w14:paraId="7693892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4EDD7C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Veřejná zakázka</w:t>
            </w:r>
          </w:p>
        </w:tc>
      </w:tr>
      <w:tr w:rsidR="00D67BAC" w14:paraId="38D46C40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00A1D7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>
              <w:rPr>
                <w:rFonts w:eastAsia="Calibri" w:cs="Calibri"/>
                <w:b/>
                <w:bCs/>
                <w:color w:val="000000" w:themeColor="text1"/>
              </w:rPr>
              <w:t>V</w:t>
            </w: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 xml:space="preserve">eřejná zakázka malého rozsahu zadávaná postupem </w:t>
            </w:r>
          </w:p>
          <w:p w14:paraId="544D697B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mimo režim zákona č. 134/2016 Sb., o zadávání veřejných zakázek, v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e znění pozdějších předpisů </w:t>
            </w:r>
          </w:p>
        </w:tc>
      </w:tr>
      <w:tr w:rsidR="00D67BAC" w14:paraId="3D44BBC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49A18D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770F1" w14:textId="095B6CCB" w:rsidR="00D67BAC" w:rsidRDefault="007E2993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7E2993">
              <w:rPr>
                <w:rFonts w:eastAsia="Calibri" w:cs="Calibri"/>
                <w:b/>
                <w:bCs/>
              </w:rPr>
              <w:t>Dodávka a montáž herních prvků</w:t>
            </w:r>
          </w:p>
        </w:tc>
      </w:tr>
      <w:tr w:rsidR="00D67BAC" w14:paraId="53CBD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455D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Označení zakázky: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BD50A7" w14:textId="71DC3D79" w:rsidR="00D67BAC" w:rsidRPr="00EA1C3E" w:rsidRDefault="00EA1C3E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bookmarkStart w:id="0" w:name="_GoBack"/>
            <w:r w:rsidRPr="00EA1C3E">
              <w:rPr>
                <w:rFonts w:eastAsia="Calibri" w:cs="Calibri"/>
              </w:rPr>
              <w:t>VZ-2026-047-VLC-ITS</w:t>
            </w:r>
            <w:bookmarkEnd w:id="0"/>
          </w:p>
        </w:tc>
      </w:tr>
      <w:tr w:rsidR="00D67BAC" w14:paraId="17777323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1F07B4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Základní identifikační údaje</w:t>
            </w:r>
          </w:p>
        </w:tc>
      </w:tr>
      <w:tr w:rsidR="00D67BAC" w14:paraId="06E17FB2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88CB06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Zadavatel</w:t>
            </w:r>
          </w:p>
        </w:tc>
      </w:tr>
      <w:tr w:rsidR="00D67BAC" w14:paraId="2E9E708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C935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DCB1D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Město Znojmo</w:t>
            </w:r>
          </w:p>
        </w:tc>
      </w:tr>
      <w:tr w:rsidR="00D67BAC" w14:paraId="4AA6AB0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4F972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6772A9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 xml:space="preserve">Znojmo, </w:t>
            </w:r>
            <w:proofErr w:type="spellStart"/>
            <w:r w:rsidRPr="71248732">
              <w:rPr>
                <w:rFonts w:eastAsia="Calibri" w:cs="Calibri"/>
                <w:b/>
                <w:bCs/>
              </w:rPr>
              <w:t>Obroková</w:t>
            </w:r>
            <w:proofErr w:type="spellEnd"/>
            <w:r w:rsidRPr="71248732">
              <w:rPr>
                <w:rFonts w:eastAsia="Calibri" w:cs="Calibri"/>
                <w:b/>
                <w:bCs/>
              </w:rPr>
              <w:t xml:space="preserve"> 1/12, PSČ 669 02</w:t>
            </w:r>
          </w:p>
        </w:tc>
      </w:tr>
      <w:tr w:rsidR="00D67BAC" w14:paraId="3D022F5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B8866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Jednající: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ACA9FE" w14:textId="27EAFEF0" w:rsidR="00D67BAC" w:rsidRDefault="00300F49" w:rsidP="00543A49">
            <w:pPr>
              <w:spacing w:before="40" w:after="40" w:line="240" w:lineRule="auto"/>
              <w:contextualSpacing w:val="0"/>
            </w:pPr>
            <w:r w:rsidRPr="00300F49">
              <w:rPr>
                <w:rFonts w:eastAsia="Calibri" w:cs="Calibri"/>
                <w:b/>
                <w:bCs/>
              </w:rPr>
              <w:t>Mgr. František Koudela</w:t>
            </w:r>
            <w:r w:rsidR="00D67BAC" w:rsidRPr="00300F49">
              <w:rPr>
                <w:rFonts w:eastAsia="Calibri" w:cs="Calibri"/>
                <w:b/>
                <w:bCs/>
              </w:rPr>
              <w:t>,</w:t>
            </w:r>
            <w:r w:rsidR="00D67BAC" w:rsidRPr="71248732">
              <w:rPr>
                <w:rFonts w:eastAsia="Calibri" w:cs="Calibri"/>
                <w:b/>
                <w:bCs/>
              </w:rPr>
              <w:t xml:space="preserve"> starosta </w:t>
            </w:r>
          </w:p>
        </w:tc>
      </w:tr>
      <w:tr w:rsidR="00D67BAC" w14:paraId="6F899931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DF140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10B20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00293881</w:t>
            </w:r>
          </w:p>
        </w:tc>
      </w:tr>
      <w:tr w:rsidR="00D67BAC" w14:paraId="5D09F07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6DBE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FAE99" w14:textId="0AFE47FC" w:rsidR="00D67BAC" w:rsidRPr="00300F49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300F49">
              <w:rPr>
                <w:rFonts w:eastAsia="Calibri" w:cs="Calibri"/>
                <w:b/>
                <w:bCs/>
              </w:rPr>
              <w:t>Ing. Karel Bartušek, vedoucí odboru investic a technických služeb</w:t>
            </w:r>
          </w:p>
        </w:tc>
      </w:tr>
      <w:tr w:rsidR="00D67BAC" w14:paraId="2ACD5BA2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5AA04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C3B395" w14:textId="48131698" w:rsidR="00D67BAC" w:rsidRPr="00300F49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300F49">
              <w:rPr>
                <w:rFonts w:eastAsia="Calibri" w:cs="Calibri"/>
                <w:b/>
                <w:bCs/>
              </w:rPr>
              <w:t>733 578 580</w:t>
            </w:r>
          </w:p>
        </w:tc>
      </w:tr>
      <w:tr w:rsidR="00D67BAC" w14:paraId="5A1116F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411D1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068B0C" w14:textId="7532A16B" w:rsidR="00D67BAC" w:rsidRPr="00300F49" w:rsidRDefault="00300F49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 w:rsidRPr="00300F49">
              <w:rPr>
                <w:rFonts w:eastAsia="Calibri" w:cs="Calibri"/>
                <w:b/>
                <w:bCs/>
              </w:rPr>
              <w:t>karel.bartusek@muznojmo.cz</w:t>
            </w:r>
          </w:p>
        </w:tc>
      </w:tr>
      <w:tr w:rsidR="00D67BAC" w14:paraId="1D8BD1B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AABFC5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Uchazeč</w:t>
            </w:r>
          </w:p>
        </w:tc>
      </w:tr>
      <w:tr w:rsidR="00D67BAC" w14:paraId="565130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F8471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CB5A3A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10FEA3EA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D17CE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</w:t>
            </w:r>
            <w:r>
              <w:rPr>
                <w:rFonts w:eastAsia="Calibri" w:cs="Calibri"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(příp.</w:t>
            </w:r>
            <w:r>
              <w:rPr>
                <w:rFonts w:eastAsia="Calibri" w:cs="Calibri"/>
                <w:i/>
                <w:iCs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místem podnikání/trvalým pobytem):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B0A03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A68F270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30441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26E69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8354AB9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29ACB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D4F12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F304A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80935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A06AD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BF46277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B9E0C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DIČ: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F1A28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24395A0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72582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Osoba oprávněná jednat jménem </w:t>
            </w:r>
            <w:r>
              <w:rPr>
                <w:rFonts w:eastAsia="Calibri" w:cs="Calibri"/>
              </w:rPr>
              <w:t>účastníka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BCF3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E595ADC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FB1B5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14D8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10D9FF3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FFAA1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2E5F6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3AA92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BDD7F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3CCEB" w14:textId="77777777" w:rsidR="00D67BAC" w:rsidRDefault="00D67BAC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</w:p>
        </w:tc>
      </w:tr>
    </w:tbl>
    <w:p w14:paraId="4504BC73" w14:textId="77777777" w:rsidR="00105EC4" w:rsidRDefault="00105EC4"/>
    <w:sectPr w:rsidR="00105E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80A3A" w14:textId="77777777" w:rsidR="002B1DF0" w:rsidRDefault="002B1DF0" w:rsidP="00D67BAC">
      <w:pPr>
        <w:spacing w:after="0" w:line="240" w:lineRule="auto"/>
      </w:pPr>
      <w:r>
        <w:separator/>
      </w:r>
    </w:p>
  </w:endnote>
  <w:endnote w:type="continuationSeparator" w:id="0">
    <w:p w14:paraId="3D78DB8D" w14:textId="77777777" w:rsidR="002B1DF0" w:rsidRDefault="002B1DF0" w:rsidP="00D6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66371" w14:textId="77777777" w:rsidR="002B1DF0" w:rsidRDefault="002B1DF0" w:rsidP="00D67BAC">
      <w:pPr>
        <w:spacing w:after="0" w:line="240" w:lineRule="auto"/>
      </w:pPr>
      <w:r>
        <w:separator/>
      </w:r>
    </w:p>
  </w:footnote>
  <w:footnote w:type="continuationSeparator" w:id="0">
    <w:p w14:paraId="7FD32BB6" w14:textId="77777777" w:rsidR="002B1DF0" w:rsidRDefault="002B1DF0" w:rsidP="00D6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C8F5" w14:textId="00AA7619" w:rsidR="00D67BAC" w:rsidRDefault="00D67BAC">
    <w:pPr>
      <w:pStyle w:val="Zhlav"/>
    </w:pPr>
    <w:r>
      <w:t xml:space="preserve">Příloha č. 5 – Krycí list nabídky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AC"/>
    <w:rsid w:val="00087401"/>
    <w:rsid w:val="00105EC4"/>
    <w:rsid w:val="002B1DF0"/>
    <w:rsid w:val="00300F49"/>
    <w:rsid w:val="004326DB"/>
    <w:rsid w:val="00452815"/>
    <w:rsid w:val="006869DF"/>
    <w:rsid w:val="007E2993"/>
    <w:rsid w:val="00900239"/>
    <w:rsid w:val="00922B4D"/>
    <w:rsid w:val="009F465B"/>
    <w:rsid w:val="00D67BAC"/>
    <w:rsid w:val="00E9414D"/>
    <w:rsid w:val="00EA1C3E"/>
    <w:rsid w:val="00F1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5AF3"/>
  <w15:chartTrackingRefBased/>
  <w15:docId w15:val="{8C040AFD-2D44-4067-A5B3-00E6AF5A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7BAC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BAC"/>
    <w:pPr>
      <w:keepNext/>
      <w:keepLines/>
      <w:spacing w:before="360" w:after="80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B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B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B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B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B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B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BAC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BAC"/>
    <w:pPr>
      <w:numPr>
        <w:ilvl w:val="1"/>
      </w:numPr>
      <w:spacing w:after="160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BAC"/>
    <w:pPr>
      <w:spacing w:before="160" w:after="160"/>
      <w:contextualSpacing w:val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B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BAC"/>
    <w:pPr>
      <w:spacing w:after="160"/>
      <w:ind w:left="720"/>
      <w:jc w:val="left"/>
    </w:pPr>
    <w:rPr>
      <w:rFonts w:asciiTheme="minorHAnsi" w:hAnsi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B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contextualSpacing w:val="0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B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BA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7BAC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7BAC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3</cp:revision>
  <dcterms:created xsi:type="dcterms:W3CDTF">2026-09-15T07:15:00Z</dcterms:created>
  <dcterms:modified xsi:type="dcterms:W3CDTF">2026-09-15T07:35:00Z</dcterms:modified>
</cp:coreProperties>
</file>